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MAL ALIMLARI DENETİM MUAYENE VE KABUL İŞLEMLERİNE DAİR YÖNETMELİK</w:t>
      </w:r>
    </w:p>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 </w:t>
      </w:r>
    </w:p>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BİRİNCİ KISIM</w:t>
      </w:r>
    </w:p>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Genel Hükümler</w:t>
      </w:r>
    </w:p>
    <w:p w:rsidR="006A68F0" w:rsidRPr="006A68F0" w:rsidRDefault="006A68F0" w:rsidP="006A68F0">
      <w:pPr>
        <w:shd w:val="clear" w:color="auto" w:fill="FFFFFF"/>
        <w:spacing w:after="0" w:line="240" w:lineRule="atLeast"/>
        <w:ind w:firstLine="540"/>
        <w:jc w:val="both"/>
        <w:outlineLvl w:val="1"/>
        <w:rPr>
          <w:rFonts w:ascii="Times New Roman" w:eastAsia="Times New Roman" w:hAnsi="Times New Roman" w:cs="Times New Roman"/>
          <w:b/>
          <w:bCs/>
          <w:color w:val="1C283D"/>
          <w:sz w:val="36"/>
          <w:szCs w:val="36"/>
          <w:lang w:eastAsia="tr-TR"/>
        </w:rPr>
      </w:pPr>
      <w:r w:rsidRPr="006A68F0">
        <w:rPr>
          <w:rFonts w:ascii="Times New Roman" w:eastAsia="Times New Roman" w:hAnsi="Times New Roman" w:cs="Times New Roman"/>
          <w:b/>
          <w:bCs/>
          <w:color w:val="1C283D"/>
          <w:sz w:val="20"/>
          <w:szCs w:val="20"/>
          <w:lang w:eastAsia="tr-TR"/>
        </w:rPr>
        <w:t>Amaç</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1- </w:t>
      </w:r>
      <w:r w:rsidRPr="006A68F0">
        <w:rPr>
          <w:rFonts w:ascii="Times New Roman" w:eastAsia="Times New Roman" w:hAnsi="Times New Roman" w:cs="Times New Roman"/>
          <w:color w:val="1C283D"/>
          <w:sz w:val="20"/>
          <w:szCs w:val="20"/>
          <w:lang w:eastAsia="tr-TR"/>
        </w:rPr>
        <w:t>Bu Yönetmeliğin amacı, mal alımlarında uygulanacak ara denetim ile muayene ve kabul işlemlerine dair esas ve usulleri belirlemektir.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Kapsam</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2- </w:t>
      </w:r>
      <w:r w:rsidRPr="006A68F0">
        <w:rPr>
          <w:rFonts w:ascii="Times New Roman" w:eastAsia="Times New Roman" w:hAnsi="Times New Roman" w:cs="Times New Roman"/>
          <w:color w:val="1C283D"/>
          <w:sz w:val="20"/>
          <w:szCs w:val="20"/>
          <w:lang w:eastAsia="tr-TR"/>
        </w:rPr>
        <w:t>Bu Yönetmelik, 4734 sayılı Kamu İhale Kanunu kapsamındaki kamu kurum ve kuruluşlarının, bu Kanun hükümlerine göre yaptıkları ihaleler sonucunda teslim edilen mal için 4735 sayılı Kamu İhale Sözleşmeleri Kanununun 11 inci maddesi uyarınca kuracakları muayene ve kabul komisyonlarının kuruluş ve çalışma esasları ile ara denetim, muayene ve kabul işlemlerinde uygulanacak esas ve usulleri kapsar.</w:t>
      </w:r>
    </w:p>
    <w:p w:rsidR="006A68F0" w:rsidRPr="006A68F0" w:rsidRDefault="006A68F0" w:rsidP="006A68F0">
      <w:pPr>
        <w:shd w:val="clear" w:color="auto" w:fill="FFFFFF"/>
        <w:spacing w:after="0" w:line="240" w:lineRule="atLeast"/>
        <w:ind w:firstLine="540"/>
        <w:jc w:val="both"/>
        <w:outlineLvl w:val="1"/>
        <w:rPr>
          <w:rFonts w:ascii="Times New Roman" w:eastAsia="Times New Roman" w:hAnsi="Times New Roman" w:cs="Times New Roman"/>
          <w:b/>
          <w:bCs/>
          <w:color w:val="1C283D"/>
          <w:sz w:val="36"/>
          <w:szCs w:val="36"/>
          <w:lang w:eastAsia="tr-TR"/>
        </w:rPr>
      </w:pPr>
      <w:r w:rsidRPr="006A68F0">
        <w:rPr>
          <w:rFonts w:ascii="Times New Roman" w:eastAsia="Times New Roman" w:hAnsi="Times New Roman" w:cs="Times New Roman"/>
          <w:b/>
          <w:bCs/>
          <w:color w:val="1C283D"/>
          <w:sz w:val="20"/>
          <w:szCs w:val="20"/>
          <w:lang w:eastAsia="tr-TR"/>
        </w:rPr>
        <w:t>Dayanak</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3- </w:t>
      </w:r>
      <w:r w:rsidRPr="006A68F0">
        <w:rPr>
          <w:rFonts w:ascii="Times New Roman" w:eastAsia="Times New Roman" w:hAnsi="Times New Roman" w:cs="Times New Roman"/>
          <w:color w:val="1C283D"/>
          <w:sz w:val="20"/>
          <w:szCs w:val="20"/>
          <w:lang w:eastAsia="tr-TR"/>
        </w:rPr>
        <w:t>Bu Yönetmelik, 4734 sayılı Kamu İhale Kanununun 53 üncü maddesine dayanılarak hazırlanmıştır.</w:t>
      </w:r>
    </w:p>
    <w:p w:rsidR="006A68F0" w:rsidRPr="006A68F0" w:rsidRDefault="006A68F0" w:rsidP="006A68F0">
      <w:pPr>
        <w:shd w:val="clear" w:color="auto" w:fill="FFFFFF"/>
        <w:spacing w:after="0" w:line="240" w:lineRule="atLeast"/>
        <w:ind w:firstLine="540"/>
        <w:jc w:val="both"/>
        <w:outlineLvl w:val="0"/>
        <w:rPr>
          <w:rFonts w:ascii="Times New Roman" w:eastAsia="Times New Roman" w:hAnsi="Times New Roman" w:cs="Times New Roman"/>
          <w:b/>
          <w:bCs/>
          <w:color w:val="1C283D"/>
          <w:kern w:val="36"/>
          <w:sz w:val="48"/>
          <w:szCs w:val="48"/>
          <w:lang w:eastAsia="tr-TR"/>
        </w:rPr>
      </w:pPr>
      <w:r w:rsidRPr="006A68F0">
        <w:rPr>
          <w:rFonts w:ascii="Times New Roman" w:eastAsia="Times New Roman" w:hAnsi="Times New Roman" w:cs="Times New Roman"/>
          <w:b/>
          <w:bCs/>
          <w:color w:val="1C283D"/>
          <w:kern w:val="36"/>
          <w:sz w:val="20"/>
          <w:szCs w:val="20"/>
          <w:lang w:eastAsia="tr-TR"/>
        </w:rPr>
        <w:t>Tanımlar</w:t>
      </w:r>
    </w:p>
    <w:p w:rsidR="006A68F0" w:rsidRPr="006A68F0" w:rsidRDefault="006A68F0" w:rsidP="006A68F0">
      <w:pPr>
        <w:shd w:val="clear" w:color="auto" w:fill="FFFFFF"/>
        <w:spacing w:after="0" w:line="240" w:lineRule="atLeast"/>
        <w:ind w:firstLine="540"/>
        <w:jc w:val="both"/>
        <w:outlineLvl w:val="0"/>
        <w:rPr>
          <w:rFonts w:ascii="Times New Roman" w:eastAsia="Times New Roman" w:hAnsi="Times New Roman" w:cs="Times New Roman"/>
          <w:b/>
          <w:bCs/>
          <w:color w:val="1C283D"/>
          <w:kern w:val="36"/>
          <w:sz w:val="48"/>
          <w:szCs w:val="48"/>
          <w:lang w:eastAsia="tr-TR"/>
        </w:rPr>
      </w:pPr>
      <w:r w:rsidRPr="006A68F0">
        <w:rPr>
          <w:rFonts w:ascii="Times New Roman" w:eastAsia="Times New Roman" w:hAnsi="Times New Roman" w:cs="Times New Roman"/>
          <w:b/>
          <w:bCs/>
          <w:color w:val="1C283D"/>
          <w:kern w:val="36"/>
          <w:sz w:val="20"/>
          <w:szCs w:val="20"/>
          <w:lang w:eastAsia="tr-TR"/>
        </w:rPr>
        <w:t>Madde 4- </w:t>
      </w:r>
      <w:r w:rsidRPr="006A68F0">
        <w:rPr>
          <w:rFonts w:ascii="Times New Roman" w:eastAsia="Times New Roman" w:hAnsi="Times New Roman" w:cs="Times New Roman"/>
          <w:color w:val="1C283D"/>
          <w:kern w:val="36"/>
          <w:sz w:val="20"/>
          <w:szCs w:val="20"/>
          <w:lang w:eastAsia="tr-TR"/>
        </w:rPr>
        <w:t>Bu Yönetmeliğin uygulanmasında, 4734 sayılı Kamu İhale Kanununun 4 üncü maddesindeki tanımlara ilave olarak;</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Komisyon: Bu Yönetmelikte düzenlenen muayene ve kabul işlemlerine ilişkin olarak ilgili idareler tarafından belirlenen en az 3 üyeden oluşan kurulu,</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Depo: Bir malın teslim alındığı ve muhafaza edildiği yeri,</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Numune: Alıma konu malzemenin bütün özelliklerini taşıyan ve analiz edilmesi için laboratuvar yada komisyona  gönderilen o malzemeye veya mala ait bir kısmı,</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Laboratuvar muayene raporu: Analiz sonucunda, numunenin ihale dokümanına uygun olup olmadığını belirten belgeyi,</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Hakem laboratuvar: İhale dokümanında itiraz muayenesinin yapılacağı laboratuvar olarak belirtilen ve vereceği rapor kesin olan  laboratuvarı,</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Fiziksel muayene: Malın fiziksel özelliklerinin görsel ve duyusal olarak kontrolünü,</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Ara denetim: İmalat veya üretim süreci gerektiren alımlarda geri dönüşü olmayan hataların ortaya çıkmasını önlemek, imalat veya üretim tamamlandıktan sonra teslim süresinde gecikmelere yol açmamak ve hataların zamanında giderilmesini sağlamak amacıyla, imalat veya üretim tamamlandıktan sonra kontrol imkanı olmayan hususlar için mal veya işin, ihale dokümanında belirtilen nitelik, nicelik, kalite ve özelliklere uygun olarak üretilip üretilmediğinin denetlenmesini,</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ifade eder.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İlkeler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5- (Değişik birinci fıkra:RG-22/06/2005-25853) </w:t>
      </w:r>
      <w:r w:rsidRPr="006A68F0">
        <w:rPr>
          <w:rFonts w:ascii="Times New Roman" w:eastAsia="Times New Roman" w:hAnsi="Times New Roman" w:cs="Times New Roman"/>
          <w:color w:val="1C283D"/>
          <w:sz w:val="20"/>
          <w:szCs w:val="20"/>
          <w:lang w:eastAsia="tr-TR"/>
        </w:rPr>
        <w:t>Satın alınan mal yüklenici tarafından idareye teslim edilmedikçe muayene ve kabul işlemleri yapılamaz. Ancak, yurtdışından tedarik edilecek olan FOB/FCA vb. teslim esaslı mallar için ihale dokümanında belirtilmek kaydıyla yurtdışında muayene yapılabileceği gibi üretim aşamasında yapılan fabrika test raporlarına istinaden idareye teslim edildikten sonra da idarece muayene ve kabul işlemleri yapılabilir."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(Değişik ikinci fıkra:RG-22/06/2005-25853) </w:t>
      </w:r>
      <w:r w:rsidRPr="006A68F0">
        <w:rPr>
          <w:rFonts w:ascii="Times New Roman" w:eastAsia="Times New Roman" w:hAnsi="Times New Roman" w:cs="Times New Roman"/>
          <w:color w:val="1C283D"/>
          <w:sz w:val="20"/>
          <w:szCs w:val="20"/>
          <w:lang w:eastAsia="tr-TR"/>
        </w:rPr>
        <w:t>İhale dokümanında ve sözleşmesinde hüküm bulunması halinde; imalat veya üretim süreci gerektiren işler, muayene ve kabul komisyonlarının yetki ve sorumluluğunu kaldırmaması şartıyla, ihale dokümanında belirtilen kalite ve özelliklere göre yapılıp yapılmadığı hususunda, ilgili idare tarafından belirli aşamalarda ve aralıklarla ara denetime tabi tutulabilir."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İhale dokümanında  belirtilmesi koşuluyla kısmî kabul yapılabilir.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İdareler, muayene ve kabul işlemleri ile ara denetimlerde raporların düzenlenmesi sırasında, yüklenici yada vekilinin usulüne uygun olarak bildirim yapıldığı halde hazır bulunmaması veya hazır bulunmalarına rağmen imzadan imtina etmeleri halinde bu durumu tutanak altına alırlar.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Bu Yönetmelik hükümlerinin uygulanmasında alınacak danışmanlık hizmetleri, yüklenici ile  mali ve/veya hukuki ilişkisi bulunan hizmet sunucularından sağlanamaz.</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(Ek son fıkra:RG-22/06/2005-25853) </w:t>
      </w:r>
      <w:r w:rsidRPr="006A68F0">
        <w:rPr>
          <w:rFonts w:ascii="Times New Roman" w:eastAsia="Times New Roman" w:hAnsi="Times New Roman" w:cs="Times New Roman"/>
          <w:color w:val="1C283D"/>
          <w:sz w:val="20"/>
          <w:szCs w:val="20"/>
          <w:lang w:eastAsia="tr-TR"/>
        </w:rPr>
        <w:t>Zorunlu haller dışında ihaleyi yapan idare ile hiç bir bağı olmayan laboratuar hakem laboratuar olarak belirlenecektir.</w:t>
      </w:r>
    </w:p>
    <w:p w:rsidR="006A68F0" w:rsidRPr="006A68F0" w:rsidRDefault="006A68F0" w:rsidP="006A68F0">
      <w:pPr>
        <w:shd w:val="clear" w:color="auto" w:fill="FFFFFF"/>
        <w:spacing w:after="0" w:line="240" w:lineRule="atLeast"/>
        <w:jc w:val="center"/>
        <w:outlineLvl w:val="2"/>
        <w:rPr>
          <w:rFonts w:ascii="Times New Roman" w:eastAsia="Times New Roman" w:hAnsi="Times New Roman" w:cs="Times New Roman"/>
          <w:b/>
          <w:bCs/>
          <w:color w:val="1C283D"/>
          <w:sz w:val="27"/>
          <w:szCs w:val="27"/>
          <w:lang w:eastAsia="tr-TR"/>
        </w:rPr>
      </w:pPr>
      <w:r w:rsidRPr="006A68F0">
        <w:rPr>
          <w:rFonts w:ascii="Times New Roman" w:eastAsia="Times New Roman" w:hAnsi="Times New Roman" w:cs="Times New Roman"/>
          <w:b/>
          <w:bCs/>
          <w:color w:val="1C283D"/>
          <w:sz w:val="20"/>
          <w:szCs w:val="20"/>
          <w:lang w:eastAsia="tr-TR"/>
        </w:rPr>
        <w:t> </w:t>
      </w:r>
    </w:p>
    <w:p w:rsidR="006A68F0" w:rsidRPr="006A68F0" w:rsidRDefault="006A68F0" w:rsidP="006A68F0">
      <w:pPr>
        <w:shd w:val="clear" w:color="auto" w:fill="FFFFFF"/>
        <w:spacing w:after="0" w:line="240" w:lineRule="atLeast"/>
        <w:jc w:val="center"/>
        <w:outlineLvl w:val="2"/>
        <w:rPr>
          <w:rFonts w:ascii="Times New Roman" w:eastAsia="Times New Roman" w:hAnsi="Times New Roman" w:cs="Times New Roman"/>
          <w:b/>
          <w:bCs/>
          <w:color w:val="1C283D"/>
          <w:sz w:val="27"/>
          <w:szCs w:val="27"/>
          <w:lang w:eastAsia="tr-TR"/>
        </w:rPr>
      </w:pPr>
      <w:r w:rsidRPr="006A68F0">
        <w:rPr>
          <w:rFonts w:ascii="Times New Roman" w:eastAsia="Times New Roman" w:hAnsi="Times New Roman" w:cs="Times New Roman"/>
          <w:b/>
          <w:bCs/>
          <w:color w:val="1C283D"/>
          <w:sz w:val="20"/>
          <w:szCs w:val="20"/>
          <w:lang w:eastAsia="tr-TR"/>
        </w:rPr>
        <w:t>İKİNCİ KISIM</w:t>
      </w:r>
    </w:p>
    <w:p w:rsidR="006A68F0" w:rsidRPr="006A68F0" w:rsidRDefault="006A68F0" w:rsidP="006A68F0">
      <w:pPr>
        <w:shd w:val="clear" w:color="auto" w:fill="FFFFFF"/>
        <w:spacing w:after="0" w:line="240" w:lineRule="atLeast"/>
        <w:jc w:val="center"/>
        <w:outlineLvl w:val="2"/>
        <w:rPr>
          <w:rFonts w:ascii="Times New Roman" w:eastAsia="Times New Roman" w:hAnsi="Times New Roman" w:cs="Times New Roman"/>
          <w:b/>
          <w:bCs/>
          <w:color w:val="1C283D"/>
          <w:sz w:val="27"/>
          <w:szCs w:val="27"/>
          <w:lang w:eastAsia="tr-TR"/>
        </w:rPr>
      </w:pPr>
      <w:r w:rsidRPr="006A68F0">
        <w:rPr>
          <w:rFonts w:ascii="Times New Roman" w:eastAsia="Times New Roman" w:hAnsi="Times New Roman" w:cs="Times New Roman"/>
          <w:b/>
          <w:bCs/>
          <w:color w:val="1C283D"/>
          <w:sz w:val="20"/>
          <w:szCs w:val="20"/>
          <w:lang w:eastAsia="tr-TR"/>
        </w:rPr>
        <w:t>Muayene ve Kabul İşlemleri</w:t>
      </w:r>
    </w:p>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 </w:t>
      </w:r>
    </w:p>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BİRİNCİ BÖLÜM</w:t>
      </w:r>
    </w:p>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Muayene ve Kabul Komisyonlarının Kuruluşu ve Görevleri</w:t>
      </w:r>
    </w:p>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lastRenderedPageBreak/>
        <w:t> </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Muayene ve kabul  komisyonlarının kurulması</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6- (Değişik birinci fıkra:RG-22/06/2005-25853) </w:t>
      </w:r>
      <w:r w:rsidRPr="006A68F0">
        <w:rPr>
          <w:rFonts w:ascii="Times New Roman" w:eastAsia="Times New Roman" w:hAnsi="Times New Roman" w:cs="Times New Roman"/>
          <w:color w:val="1C283D"/>
          <w:sz w:val="20"/>
          <w:szCs w:val="20"/>
          <w:lang w:eastAsia="tr-TR"/>
        </w:rPr>
        <w:t>Yetkili makam tarafından biri başkan, biri işin uzmanı olmak üzere en az üç veya daha fazla tek sayıda kişi ile yedek üyelerden oluşan muayene ve kabul komisyonları kurulur. Ancak, ilgili idarede yeterli sayıda veya işin özelliğine uygun nitelikte uzman personel bulunmaması durumunda, 4734 sayılı Kanuna tabi idarelerden uzman personel görevlendirilebilir.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(Değişik ikinci fıkra:RG -22/06/2005-25853) </w:t>
      </w:r>
      <w:r w:rsidRPr="006A68F0">
        <w:rPr>
          <w:rFonts w:ascii="Times New Roman" w:eastAsia="Times New Roman" w:hAnsi="Times New Roman" w:cs="Times New Roman"/>
          <w:color w:val="1C283D"/>
          <w:sz w:val="20"/>
          <w:szCs w:val="20"/>
          <w:lang w:eastAsia="tr-TR"/>
        </w:rPr>
        <w:t>Ara denetimi gerçekleştiren personel muayene kabul komisyonlarında görevlendirilebilir. Ancak, muayene ve kabul komisyonlarında görevlendirilen personelin tamamı ara denetimi gerçekleştiren personelden oluşturulamaz.</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(Mülga üçüncü fıkra:RG-22/06/2005-25853)</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Özellikleri dolayısıyla kısa sürede nitelikleri değişebilen veya günlük teslime konu olan malların muayene ve kabul işlemlerinin etkin bir şekilde yürütülebilmesi için idareler,  muayene ve kabul komisyonunu öncelikle bu malı kullanacak  birimlerde çalışan görevlilerden kurarlar.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Komisyonun görev ve sorumlulukları</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7- </w:t>
      </w:r>
      <w:r w:rsidRPr="006A68F0">
        <w:rPr>
          <w:rFonts w:ascii="Times New Roman" w:eastAsia="Times New Roman" w:hAnsi="Times New Roman" w:cs="Times New Roman"/>
          <w:color w:val="1C283D"/>
          <w:sz w:val="20"/>
          <w:szCs w:val="20"/>
          <w:lang w:eastAsia="tr-TR"/>
        </w:rPr>
        <w:t>Komisyonun görev ve sorumlulukları aşağıda belirtilmiştir: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a) Yüklenici tarafından idareye teslim edilen malın veya yapılan işin ihale dokümanında belirtilen şartlara uygun olup olmadığını inceler.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b) Komisyon üyeleri her muayenede hazır bulunmak zorundadır.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c) Kısa sürede bozulabilen maddelerin muayenesine öncelik verir.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d) Komisyon,  ihale dokümanında belirlenen şekilde kabul işlemlerinde esas alınacak işlemleri yürütür.</w:t>
      </w:r>
    </w:p>
    <w:p w:rsidR="006A68F0" w:rsidRPr="006A68F0" w:rsidRDefault="006A68F0" w:rsidP="006A68F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 </w:t>
      </w:r>
    </w:p>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İKİNCİ BÖLÜM</w:t>
      </w:r>
    </w:p>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Muayene Esas ve Usulleri</w:t>
      </w:r>
    </w:p>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 </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İmalat veya üretim sürecinde ara denetim</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8- (Değişik:RG-22/06/2005-25853)</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İhale dokümanı ve sözleşmesinde hüküm bulunması halinde, imalat veya üretim süreci gerektiren alımlar için geri dönüşü olmayan hataların ortaya çıkmasını önlemek, teslim süresinde gecikmelere yol açmamak ve hataların zamanında giderilmesini sağlamak amacıyla imalat veya üretim tamamlandıktan sonra kontrol imkanı olmayan hususlarda malın ihale dokümanında belirtilen kalite ve özelliklere uygun olarak üretilip üretilmediğinin tespiti için ilgili idare tarafından imalat veya üretim sürecinde belirli aşamalarda ve aralıklarla denetleme yapılabilir. Ancak son muayenede kontrol imkanı bulunan hususlar için imalat veya üretim sürecinde ara denetim yapılmayabilir.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Malın niteliğinin imalat veya üretim aşamasında denetim veya muayene gerektirmesi halinde bu mallar idarenin görevlendirdiği ve bütün masrafları idarece karşılanacak işin uzmanı kişi yada kişiler vasıtası ile üretimin yapıldığı yerde incelenebilir. İhale dokümanında yer alması koşulu ile denetim için görevlendirilenler üretici firmalara önceden haber vermeksizin üretim sırasında kontrol yapabilir.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Üretim sırasında tespit edilen olumlu veya olumsuz hususlar rapor halinde düzenlenir ve denetim görevlisi ile ilgili firma yetkilisi tarafından imzalanır. Firma yetkilisinin imzadan imtina etmesi halinde bu husus raporda belirtilir.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İncelemede üretim şekli ve kalitesinin, malların ihale dokümanında yer alan hükümlere aykırı olarak imali sonucunu doğuracağının tespit edilmesi halinde, bu durum bir raporla tespit edilerek yükleniciye bildirilir. Üretim şeklinin idarenin uyarılarına rağmen değiştirilmemesi ve kalitenin arttırılmaması halinde idare, malın teslim aşamasında test ve muayeneye dahi tabi tutmaksızın reddetme hakkına sahiptir.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Bu şekilde yapılan ara denetimler muayene ve kabul komisyonlarının yetki ve sorumluluğunu kaldırmaz. Bu denetimler sonucu oluşturulan raporlar muayene ve kabul aşamasında değerlendirilmek üzere idareye sunulur.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Yüklenici, idare tarafından yapılan ara denetimler ve denetim sonucunda hazırlanan raporları öne sürerek ihale dokümanlarında belirtilen teknik ve idari sorumluluklardan kurtulamaz.</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Denetimin idarenin personeli tarafından yapılması esastır. Ancak işin özelliğinin gerektirdiği durumlarda idareler bu konuda hizmet satın alabilir.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Muayene edilecek yer ve alınacak tedbirler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9- </w:t>
      </w:r>
      <w:r w:rsidRPr="006A68F0">
        <w:rPr>
          <w:rFonts w:ascii="Times New Roman" w:eastAsia="Times New Roman" w:hAnsi="Times New Roman" w:cs="Times New Roman"/>
          <w:color w:val="1C283D"/>
          <w:sz w:val="20"/>
          <w:szCs w:val="20"/>
          <w:lang w:eastAsia="tr-TR"/>
        </w:rPr>
        <w:t>Muayeneye tabi tutulacak mal veya numune, idarenin mevcut malları ile karışmaması amacıyla ve malın niteliği ve evsafı değişmeyecek şekilde, muayene sonucu alınıncaya kadar ayrı bir depoda  geçici olarak saklanır.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Bunun mümkün olmaması halinde, muayene, idarenin deposu içinde ayrılacak bir yerde yapılır ve sözleşme konusu malın veya numunenin değiştirilmesini ve eksilmesini önleyici her türlü tedbir idarece alınır.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Yurt dışından tedarik edilen malın muayene ve kabul işlemleri</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lastRenderedPageBreak/>
        <w:t>Madde 10- (Değişik birinci fıkra:RG-22/06/2005-25853) </w:t>
      </w:r>
      <w:r w:rsidRPr="006A68F0">
        <w:rPr>
          <w:rFonts w:ascii="Times New Roman" w:eastAsia="Times New Roman" w:hAnsi="Times New Roman" w:cs="Times New Roman"/>
          <w:color w:val="1C283D"/>
          <w:sz w:val="20"/>
          <w:szCs w:val="20"/>
          <w:lang w:eastAsia="tr-TR"/>
        </w:rPr>
        <w:t>Yurt dışından tedarik edilecek malzemenin muayene ve kabul işlemlerinde malın teslim şekline bağlı olarak bu Yönetmelik hükümleri saklı kalmak kaydıyla idarelerce farklı esas ve usuller de belirlenebilir. Bu şekilde düzenleme yapılması durumunda yapılan düzenlemeler ihale dokümanı olarak verilir.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Yurt dışında yapılacak muayene ve kabul işlemlerinde idarece yükleniciden komisyon üyelerinin  harcırahları da dahil olmak üzere herhangi bir masraf talebinde bulunulamaz.</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İdarelerce yurt dışında komisyon görevlendirilmesinin mümkün bulunmadığı veya komisyon görevlendirilmesinin ekonomik olmadığı ya da teknik anlamda beklenen sonucun alınamayacağı durumlarda idare, alım işlemlerini geciktirmemek kaydıyla, muayene ve kabul işlemlerine esas olmak üzere ilgili alanda faaliyet gösteren bağımsız denetim kuruluşlarından hizmet satın alabilir. Ancak denetim kuruluşlarınca  kabule esas olmak üzere hazırlanan raporlar nihai olmayıp, idarece kurulan muayene ve kabul komisyonlarının   onayı ile  kesinleşir.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Muayene işlemleri</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11- (Değişik:RG-22/06/2005-25853)</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Bir malın veya yapılan işin komisyon tarafından muayenesine başlanabilmesi için aşağıdaki işlemlerin tamamlanması gerekmektedir.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a) Yüklenicinin malı ihale dokümanına uygun şekilde teslim etmesi veya dokümana </w:t>
      </w:r>
      <w:r w:rsidRPr="006A68F0">
        <w:rPr>
          <w:rFonts w:ascii="Times New Roman" w:eastAsia="Times New Roman" w:hAnsi="Times New Roman" w:cs="Times New Roman"/>
          <w:color w:val="1C283D"/>
          <w:spacing w:val="5"/>
          <w:sz w:val="20"/>
          <w:szCs w:val="20"/>
          <w:lang w:eastAsia="tr-TR"/>
        </w:rPr>
        <w:t>uygun olarak teslime hazır hale getirildiğini idareye bildirmesinden itibaren en geç beş </w:t>
      </w:r>
      <w:r w:rsidRPr="006A68F0">
        <w:rPr>
          <w:rFonts w:ascii="Times New Roman" w:eastAsia="Times New Roman" w:hAnsi="Times New Roman" w:cs="Times New Roman"/>
          <w:color w:val="1C283D"/>
          <w:sz w:val="20"/>
          <w:szCs w:val="20"/>
          <w:lang w:eastAsia="tr-TR"/>
        </w:rPr>
        <w:t>işgünü içinde idarece muayene ve kabul işlemlerine başlanır.           </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b) İdare tarafından öncelikle yükleniciye muayene ve kabul işlemlerinin yapılacağı tarih bildirilerek belirtilen yer, gün ve saatte kendisinin veya yetkili vekilinin hazır olması yazılı olarak bildirilir. Bildirimin postaya verilmesini takip eden yedinci gün yükleniciye tebliğ edilmiş sayılır. Bildirim imza karşılığı elden tebliğ edilmek suretiyle de yapılabilir.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Malın muayeneye hazırlanmasında yüklenicinin görevleri</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12- </w:t>
      </w:r>
      <w:r w:rsidRPr="006A68F0">
        <w:rPr>
          <w:rFonts w:ascii="Times New Roman" w:eastAsia="Times New Roman" w:hAnsi="Times New Roman" w:cs="Times New Roman"/>
          <w:color w:val="1C283D"/>
          <w:sz w:val="20"/>
          <w:szCs w:val="20"/>
          <w:lang w:eastAsia="tr-TR"/>
        </w:rPr>
        <w:t>Yüklenici</w:t>
      </w:r>
      <w:r w:rsidRPr="006A68F0">
        <w:rPr>
          <w:rFonts w:ascii="Times New Roman" w:eastAsia="Times New Roman" w:hAnsi="Times New Roman" w:cs="Times New Roman"/>
          <w:b/>
          <w:bCs/>
          <w:color w:val="1C283D"/>
          <w:sz w:val="20"/>
          <w:szCs w:val="20"/>
          <w:lang w:eastAsia="tr-TR"/>
        </w:rPr>
        <w:t> </w:t>
      </w:r>
      <w:r w:rsidRPr="006A68F0">
        <w:rPr>
          <w:rFonts w:ascii="Times New Roman" w:eastAsia="Times New Roman" w:hAnsi="Times New Roman" w:cs="Times New Roman"/>
          <w:color w:val="1C283D"/>
          <w:sz w:val="20"/>
          <w:szCs w:val="20"/>
          <w:lang w:eastAsia="tr-TR"/>
        </w:rPr>
        <w:t>tarafından, muayene edilecek malın;</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a)  Tamamının incelenmesini kolaylaştıracak bir düzende bulundurulması,</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b)</w:t>
      </w:r>
      <w:r w:rsidRPr="006A68F0">
        <w:rPr>
          <w:rFonts w:ascii="Times New Roman" w:eastAsia="Times New Roman" w:hAnsi="Times New Roman" w:cs="Times New Roman"/>
          <w:b/>
          <w:bCs/>
          <w:color w:val="1C283D"/>
          <w:sz w:val="20"/>
          <w:szCs w:val="20"/>
          <w:lang w:eastAsia="tr-TR"/>
        </w:rPr>
        <w:t> (Değişik:RG-22/06/2005-25853)</w:t>
      </w:r>
      <w:r w:rsidRPr="006A68F0">
        <w:rPr>
          <w:rFonts w:ascii="Times New Roman" w:eastAsia="Times New Roman" w:hAnsi="Times New Roman" w:cs="Times New Roman"/>
          <w:color w:val="1C283D"/>
          <w:sz w:val="20"/>
          <w:szCs w:val="20"/>
          <w:lang w:eastAsia="tr-TR"/>
        </w:rPr>
        <w:t> Numune alımı ile ilgili her türlü aparat malzeme ve ekipmanın hazır edilmesi,</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c) Usulüne uygun ve kolay muayene yapılabilmesi için muayene başlamadan önce belirli bölümlere ayrılması,</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 sağlanmalıdır.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Muayenede aranacak hususlar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13- (Değişik:RG-22/06/2005-25853)</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Muayenede aranacak hususlar; ihale dokümanında yazılı şartlardır. Numune alınmak suretiyle kabule konu mallar için malın niteliğine göre yeter sayı ve evsafta numune alınması ve muhafazası idarenin sorumluluğundadır. Muayeneye sunulan malın önce bütünü incelenerek gerek görülür ise yeter sayıda numunesi saklı tutulur. Numune, mühürlü durumda, özelliklerinin bozulmasına fırsat vermeden ihale dokümanında belirlenen süre ile alıkonulur.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Tekrar inceleme</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14- </w:t>
      </w:r>
      <w:r w:rsidRPr="006A68F0">
        <w:rPr>
          <w:rFonts w:ascii="Times New Roman" w:eastAsia="Times New Roman" w:hAnsi="Times New Roman" w:cs="Times New Roman"/>
          <w:color w:val="1C283D"/>
          <w:sz w:val="20"/>
          <w:szCs w:val="20"/>
          <w:lang w:eastAsia="tr-TR"/>
        </w:rPr>
        <w:t>Numunenin ilk incelenmesinde bulunan sonuçlar üzerinde, uygunluğu hakkında yeterli kanaat edinilemez ise numuneler üzerinden bir muayene daha yapılır. Her iki muayene de aynı sonucu verdiği takdirde nihai karar verilir. Bu iki muayene değişik sonuçlar vermiş ise, o numune üzerinde üçüncü bir muayene daha yapılarak bu üç muayenenin sonuçlarına göre karar verilir.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Muayenede izlenecek yöntem</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15- </w:t>
      </w:r>
      <w:r w:rsidRPr="006A68F0">
        <w:rPr>
          <w:rFonts w:ascii="Times New Roman" w:eastAsia="Times New Roman" w:hAnsi="Times New Roman" w:cs="Times New Roman"/>
          <w:color w:val="1C283D"/>
          <w:sz w:val="20"/>
          <w:szCs w:val="20"/>
          <w:lang w:eastAsia="tr-TR"/>
        </w:rPr>
        <w:t>Muayenelerde önce fiziksel nitelikler kontrol edilir. Fiziksel niteliklerinin tamamı ihale dokümanında belirtilen hükümlere uygun bulunmayan malın numuneleri, laboratuvar muayenelerine gönderilmez. Fiziksel muayenede niteliklerin bazıları uygun çıkmazsa muayene yarıda bırakılmaz, muayene işlemi tamamlanır.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Yükleniciler, fiziksel muayene sonucu verilen red raporuna usulüne göre itiraz ederek ikinci bir muayeneyi isteyebilirler. Bu takdirde, mal aynen korunmak suretiyle ilk muayenede bulunmamış olan kişilerden kurulacak en az üç kişilik ikinci bir komisyona muayene yaptırılır. Bu komisyonun vereceği kararlar kesin olup, muayene ve kabulün bu karar esas alınarak sonuçlandırılacağına ilişkin hükme ihale dokümanında yer verilmek zorundadır.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İkinci komisyon  fiziksel muayenede itiraz konusu olan kısımları inceler. Sonuç olumsuz ise red raporu verilir. Bu durumda laboratuvar muayenelerine geçilmez ve bu rapora itiraz edilemez.</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Sonuç olumlu ise, laboratuvar muayenelerine geçilir. Bu niteliklerin de uygun bulunması halinde kabul raporu düzenlenir.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Malın veya yapılan işin fiziksel muayenesi</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16- </w:t>
      </w:r>
      <w:r w:rsidRPr="006A68F0">
        <w:rPr>
          <w:rFonts w:ascii="Times New Roman" w:eastAsia="Times New Roman" w:hAnsi="Times New Roman" w:cs="Times New Roman"/>
          <w:color w:val="1C283D"/>
          <w:sz w:val="20"/>
          <w:szCs w:val="20"/>
          <w:lang w:eastAsia="tr-TR"/>
        </w:rPr>
        <w:t xml:space="preserve">Malın veya yapılan işin fiziksel muayenesine başlanmadan önce bir tutanak tutulur. Tutanaklarda muayenenin başlangıcından itibaren inceleme, muayene ve numune alma safhaları özetlenir. İzlenecek yöntem, usul ve sonuç belirtilir. Bu tutanak  komisyonca imzalanır ve mevcutsa yüklenici ve/veya </w:t>
      </w:r>
      <w:r w:rsidRPr="006A68F0">
        <w:rPr>
          <w:rFonts w:ascii="Times New Roman" w:eastAsia="Times New Roman" w:hAnsi="Times New Roman" w:cs="Times New Roman"/>
          <w:color w:val="1C283D"/>
          <w:sz w:val="20"/>
          <w:szCs w:val="20"/>
          <w:lang w:eastAsia="tr-TR"/>
        </w:rPr>
        <w:lastRenderedPageBreak/>
        <w:t>vekiline imzalattırılır. Muayene aynı günde bitmez ise, yüklenici ve/veya vekiline hazır bulunması için muayenenin devam edeceği gün ve saat tespit edilerek tebliğ edilir.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Laboratuvar muayeneleri:</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17- </w:t>
      </w:r>
      <w:r w:rsidRPr="006A68F0">
        <w:rPr>
          <w:rFonts w:ascii="Times New Roman" w:eastAsia="Times New Roman" w:hAnsi="Times New Roman" w:cs="Times New Roman"/>
          <w:color w:val="1C283D"/>
          <w:sz w:val="20"/>
          <w:szCs w:val="20"/>
          <w:lang w:eastAsia="tr-TR"/>
        </w:rPr>
        <w:t>Bu işlemlerden sonra alımın niteliğinin laboratuvar muayenesi gerektirmesi halinde laboratuvar muayeneleri yapılarak sonuç hakkında rapor düzenlenir.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Laboratuvar muayeneleri, varsa idarenin kendi laboratuvarlarında, yoksa diğer kamu kuruluşlarına ait laboratuvarlarda, bu da mümkün olmaz ise özel laboratuvarlarda yapılır.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İdareler ihale dokümanında laboratuvar muayenelerinin kimin tarafından  hangi yöntemle yaptırılacağı ile masraflarının kime ait olacağını ve hangi sonucun muteber alınacağını belirteceklerdir.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Hakem laboratuvar muayenesi</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18- (Değişik birinci fıkra:RG-22/06/2005-25853) </w:t>
      </w:r>
      <w:r w:rsidRPr="006A68F0">
        <w:rPr>
          <w:rFonts w:ascii="Times New Roman" w:eastAsia="Times New Roman" w:hAnsi="Times New Roman" w:cs="Times New Roman"/>
          <w:color w:val="1C283D"/>
          <w:sz w:val="20"/>
          <w:szCs w:val="20"/>
          <w:lang w:eastAsia="tr-TR"/>
        </w:rPr>
        <w:t>Laboratuvar muayenesi sonucunda reddedilen mal veya yapılan iş yüklenicinin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belirtilen hakem laboratuvarda incelettirilir. Hakem laboratuvarın vereceği rapor kesindir.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İtiraz muayenesi yalnız ilk muayeneden olumsuz çıkan ve itiraz edilen noktalar üzerinde ve ilk komisyonca tutulan numune, numune yoksa mal  üzerinden yapılır.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İşin süresi içinde muayene hakları</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19 — ( Başlığı ile birlikte değişik:RG-22/06/2005-25853)</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(Değişik birinci fıkra:RG-3/7/2009-27277) </w:t>
      </w:r>
      <w:r w:rsidRPr="006A68F0">
        <w:rPr>
          <w:rFonts w:ascii="Times New Roman" w:eastAsia="Times New Roman" w:hAnsi="Times New Roman" w:cs="Times New Roman"/>
          <w:color w:val="1C283D"/>
          <w:sz w:val="20"/>
          <w:szCs w:val="20"/>
          <w:lang w:eastAsia="tr-TR"/>
        </w:rPr>
        <w:t>İdare tarafından malın son teslim tarihinden önce teslim edilmesinin uygun görülmesi veya 4734 sayılı Kanunun 21 inci maddesinin (b), (c) ve (f) bentlerine göre yapılan ihalelerde ihale dokümanında son teslim tarihinden önce malın teslim edilebileceğine yönelik düzenleme bulunması halinde, son teslim tarihinden önce teslim edilen malın sözleşme ve eklerine uygun olmadığının tespit edilmesi durumunda, yüklenici sözleşmede öngörülen teslim süresi içinde malını alıp yenisi getirmekte veya itiraz muayenesi istemekte serbesttir. İdare, son teslim tarihinden önce teslim edilen malın sözleşme ve eklerine uygun olmaması halinde teslim süresi içerisinde yüklenici tarafından sözleşme ve eklerine uygun mal teslim edebilme sayısını sözleşmenin ilgili maddesinde düzenler.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İşin süresi dolmuşsa ihale dokümanında belirtilen ihtarlı süre verilerek bu süre içinde bir defa olmak üzere getirilecek mallar teslim alınarak muayeneleri yapılır.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Uygun çıkmayan mallar yerine yeniden getirilen malların muayene sonucunun da olumsuz çıkması durumunda yüklenici idarenin deposundaki malın tamamını ihale dokümanında belirtilen süre içerisinde geri almak zorundadır. Yüklenici süresinde geri almadığı mallara ilişkin olarak idareden herhangi bir hak talebinde bulunamaz.</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Muayene raporlarının düzenlenmesi</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20-</w:t>
      </w:r>
      <w:r w:rsidRPr="006A68F0">
        <w:rPr>
          <w:rFonts w:ascii="Times New Roman" w:eastAsia="Times New Roman" w:hAnsi="Times New Roman" w:cs="Times New Roman"/>
          <w:color w:val="1C283D"/>
          <w:sz w:val="20"/>
          <w:szCs w:val="20"/>
          <w:lang w:eastAsia="tr-TR"/>
        </w:rPr>
        <w:t> Muayene raporlarına, ihale dokümanında yazılı niteliklerle, muayenede bulunan nitelikler ayrı ayrı yazılır. Bunlar karşılaştırılır ve sonuç “niteliklerine uygundur” veya “niteliklerine uygun değildir” şeklinde kesin olarak belirtilir ve komisyon üyeleri tarafından imza edilir.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Kararın verilişi</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21- (Değişik:RG-22/06/2005-25853)</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Muayene ve kabul komisyonları eksiksiz toplanır ve kararlarını çoğunlukla alır. Muayene ve kabul komisyonları kararlarını verirken, varsa ara denetim raporlarını da dikkate alır. Karara karşı olanlar, karşı olma gerekçelerini kararın altına yazarak imza etmek zorundadır. Kararlarda çekimser kalınamaz.</w:t>
      </w:r>
    </w:p>
    <w:p w:rsidR="006A68F0" w:rsidRPr="006A68F0" w:rsidRDefault="006A68F0" w:rsidP="006A68F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 </w:t>
      </w:r>
    </w:p>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ÜÇÜNCÜ BÖLÜM</w:t>
      </w:r>
    </w:p>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Kabul İşlemleri</w:t>
      </w:r>
    </w:p>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 </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Geçici kabul</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22- </w:t>
      </w:r>
      <w:r w:rsidRPr="006A68F0">
        <w:rPr>
          <w:rFonts w:ascii="Times New Roman" w:eastAsia="Times New Roman" w:hAnsi="Times New Roman" w:cs="Times New Roman"/>
          <w:color w:val="1C283D"/>
          <w:sz w:val="20"/>
          <w:szCs w:val="20"/>
          <w:lang w:eastAsia="tr-TR"/>
        </w:rPr>
        <w:t>Mal ve/veya iş teslim edildikten sonra işletmeye alınarak ihale dokümanında belirtilen kapasite ve yeterlilik kriterlerinin sağlanması ile etkinliğinin ve verimliliğinin anlaşılması için belirli bir zamana ihtiyaç duyulan durumlarda, ihale dokümanında belirtilmek kaydıyla  komisyonca geçici kabul yapılır. </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Geçici kabul tutanağının düzenlenmesi</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23- </w:t>
      </w:r>
      <w:r w:rsidRPr="006A68F0">
        <w:rPr>
          <w:rFonts w:ascii="Times New Roman" w:eastAsia="Times New Roman" w:hAnsi="Times New Roman" w:cs="Times New Roman"/>
          <w:color w:val="1C283D"/>
          <w:sz w:val="20"/>
          <w:szCs w:val="20"/>
          <w:lang w:eastAsia="tr-TR"/>
        </w:rPr>
        <w:t>Komisyonca  yapılan muayene ve incelemeler sonucunda mal veya yapılan iş geçici kabule hazır bulunduğu taktirde, işin / malın genel durumunu belirten görüşler ile uygun göreceği diğer kayıt ve şartları belirtmek suretiyle en az üç nüsha geçici kabul tutanağı düzenlenir ve imzalanan bu tutanak yetkili makama gönderilir. Geçici kabul tutanağı yetkili makam tarafından onandıktan sonra geçerli olur.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Yapılan inceleme neticesinde komisyonca iş/mal geçici kabule hazır bulunmadığı takdirde durum bir tutanakla tespit edilir ve idareye bildirilir. Bu durumda geçici kabul yapılmamış sayılır.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lastRenderedPageBreak/>
        <w:t>Kısmi kabul yapılması</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24-  </w:t>
      </w:r>
      <w:r w:rsidRPr="006A68F0">
        <w:rPr>
          <w:rFonts w:ascii="Times New Roman" w:eastAsia="Times New Roman" w:hAnsi="Times New Roman" w:cs="Times New Roman"/>
          <w:color w:val="1C283D"/>
          <w:sz w:val="20"/>
          <w:szCs w:val="20"/>
          <w:lang w:eastAsia="tr-TR"/>
        </w:rPr>
        <w:t>İhale dokümanında belirtilmiş olması şartıyla, taahhüt konusu işin tamamlanmış ve müstakil kullanıma elverişli bölümleri için kısmi kabul yapılabilir. Kısmi kabul yapılan bölümler için bu Yönetmelik hükümleri aynen uygulanır.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Kabul</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25- (Değişik:RG-22/06/2005-25853)</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Sözleşme konusu malların denetim, muayene ve testleri tamamlandığında, komisyonun olumlu raporu idarece kabul edilerek, ödemeye ilişkin belgenin düzenlenmesinde esas alınır.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Geçici kabulün söz konusu olduğu alımlarda ise, kesin kabul zamanı ihale dokümanında belirtilir. Kesin kabul zamanı geldiğinde yüklenici veya vekili bir dilekçe ile idareye başvurur. Bu başvuru üzerine; idarece kesin kabul teklif belgesi düzenlenerek, geçici kabulü yapan komisyonca veya zorunlu hallerde yeni bir kabul komisyonu kurularak kabul işlemleri yapılır."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Sözleşme ve eklerine uymayan işler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26 —(Başlığı ile birlikte değişik:RG -22/06/2005-25853)</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İhale dokümanında hüküm bulunması halinde yüklenici tarafından mala ait teknik dokümandan farklı olarak önerilen mal veya işler, ancak ihale dokümanında belirtilen asgari özelliklere haiz ve mevcudundan daha iyi özelliklere sahip olduğu muayene ve kabul komisyonu tarafından onaylanması halinde kabul edilebilir. Ancak bu takdirde yüklenici ilave bedel isteyemez.</w:t>
      </w:r>
    </w:p>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 </w:t>
      </w:r>
    </w:p>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ÜÇÜNCÜ KISIM</w:t>
      </w:r>
    </w:p>
    <w:p w:rsidR="006A68F0" w:rsidRPr="006A68F0" w:rsidRDefault="006A68F0" w:rsidP="006A68F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Diğer Hükümler</w:t>
      </w:r>
    </w:p>
    <w:p w:rsidR="006A68F0" w:rsidRPr="006A68F0" w:rsidRDefault="006A68F0" w:rsidP="006A68F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 </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Sorumluluk</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27- </w:t>
      </w:r>
      <w:r w:rsidRPr="006A68F0">
        <w:rPr>
          <w:rFonts w:ascii="Times New Roman" w:eastAsia="Times New Roman" w:hAnsi="Times New Roman" w:cs="Times New Roman"/>
          <w:color w:val="1C283D"/>
          <w:sz w:val="20"/>
          <w:szCs w:val="20"/>
          <w:lang w:eastAsia="tr-TR"/>
        </w:rPr>
        <w:t>Muayene ve kabul komisyonlarının başkan ve üyeleri ile ihtiyacın karşılanma sürecindeki her aşamada görev alan diğer ilgililerin görevlerini kanuni gereklere uygun veya tarafsızlıkla yapmadıklarının taraflardan birinin zararına yol açacak ihmalde veya kusurlu hareketlerde bulunduklarının tespiti halinde haklarında ilgili mevzuatları gereğince disiplin cezası uygulanır.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Ayrıca, fiil veya davranışlarının özelliğine göre haklarında ceza kovuşturması da yapılır ve hükmolunacak ceza ile birlikte tarafların uğradıkları zarar ve ziyan genel hükümlere göre kendilerine tazmin ettirilir.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Mal ve/veya işin süresinden önce teslimi</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28- </w:t>
      </w:r>
      <w:r w:rsidRPr="006A68F0">
        <w:rPr>
          <w:rFonts w:ascii="Times New Roman" w:eastAsia="Times New Roman" w:hAnsi="Times New Roman" w:cs="Times New Roman"/>
          <w:color w:val="1C283D"/>
          <w:sz w:val="20"/>
          <w:szCs w:val="20"/>
          <w:lang w:eastAsia="tr-TR"/>
        </w:rPr>
        <w:t>Mal ve/veya işin süresinden önce teslimi halinde, yüklenicinin başvurusu üzerine, ek bir maliyet getirmemesi kaydıyla idarece uygun görülmesi halinde, mal ve/veya işin sözleşmesindeki teslim tarihini beklemeksizin bu Yönetmelik hükümlerine göre mal ve/veya işin muayene ve kabul işlemlerini yapabilir.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Özel hükümler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29- </w:t>
      </w:r>
      <w:r w:rsidRPr="006A68F0">
        <w:rPr>
          <w:rFonts w:ascii="Times New Roman" w:eastAsia="Times New Roman" w:hAnsi="Times New Roman" w:cs="Times New Roman"/>
          <w:color w:val="1C283D"/>
          <w:sz w:val="20"/>
          <w:szCs w:val="20"/>
          <w:lang w:eastAsia="tr-TR"/>
        </w:rPr>
        <w:t>İdareler, bu Yönetmelik hükümlerine aykırı olmamak koşuluyla görev ve hizmet alanlarının özellikleri veya sürekli  alım konusu olan malların ve yapılan işlerin nitelikleri doğrultusunda muayene ve kabul işlemlerine ilişkin düzenlemeler yapabilirler.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color w:val="1C283D"/>
          <w:sz w:val="20"/>
          <w:szCs w:val="20"/>
          <w:lang w:eastAsia="tr-TR"/>
        </w:rPr>
        <w:t>Denetleme ile muayene ve kabul işlemlerine ilişkin belgelerinin şekli ve içeriği ilgili idarelerce tespit olunur.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Yürürlük</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30- </w:t>
      </w:r>
      <w:r w:rsidRPr="006A68F0">
        <w:rPr>
          <w:rFonts w:ascii="Times New Roman" w:eastAsia="Times New Roman" w:hAnsi="Times New Roman" w:cs="Times New Roman"/>
          <w:color w:val="1C283D"/>
          <w:sz w:val="20"/>
          <w:szCs w:val="20"/>
          <w:lang w:eastAsia="tr-TR"/>
        </w:rPr>
        <w:t>Bu Yönetmelik 01.01.2003 tarihinde yürürlüğe girer.</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Yürütme </w:t>
      </w:r>
    </w:p>
    <w:p w:rsidR="006A68F0" w:rsidRPr="006A68F0" w:rsidRDefault="006A68F0" w:rsidP="006A68F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6A68F0">
        <w:rPr>
          <w:rFonts w:ascii="Times New Roman" w:eastAsia="Times New Roman" w:hAnsi="Times New Roman" w:cs="Times New Roman"/>
          <w:b/>
          <w:bCs/>
          <w:color w:val="1C283D"/>
          <w:sz w:val="20"/>
          <w:szCs w:val="20"/>
          <w:lang w:eastAsia="tr-TR"/>
        </w:rPr>
        <w:t>Madde 31- </w:t>
      </w:r>
      <w:r w:rsidRPr="006A68F0">
        <w:rPr>
          <w:rFonts w:ascii="Times New Roman" w:eastAsia="Times New Roman" w:hAnsi="Times New Roman" w:cs="Times New Roman"/>
          <w:color w:val="1C283D"/>
          <w:sz w:val="20"/>
          <w:szCs w:val="20"/>
          <w:lang w:eastAsia="tr-TR"/>
        </w:rPr>
        <w:t>Bu Yönetmelik hükümlerini Kamu İhale Kurumu Başkanı yürütür.      </w:t>
      </w:r>
    </w:p>
    <w:p w:rsidR="00C25E9E" w:rsidRDefault="00C25E9E">
      <w:bookmarkStart w:id="0" w:name="_GoBack"/>
      <w:bookmarkEnd w:id="0"/>
    </w:p>
    <w:sectPr w:rsidR="00C25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09"/>
    <w:rsid w:val="00346B09"/>
    <w:rsid w:val="006A68F0"/>
    <w:rsid w:val="00C25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462E2-0453-41D3-8FA6-7F85EBC3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A68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A68F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A68F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68F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A68F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A68F0"/>
    <w:rPr>
      <w:rFonts w:ascii="Times New Roman" w:eastAsia="Times New Roman" w:hAnsi="Times New Roman" w:cs="Times New Roman"/>
      <w:b/>
      <w:bCs/>
      <w:sz w:val="27"/>
      <w:szCs w:val="27"/>
      <w:lang w:eastAsia="tr-TR"/>
    </w:rPr>
  </w:style>
  <w:style w:type="paragraph" w:styleId="GvdeMetni">
    <w:name w:val="Body Text"/>
    <w:basedOn w:val="Normal"/>
    <w:link w:val="GvdeMetniChar"/>
    <w:uiPriority w:val="99"/>
    <w:semiHidden/>
    <w:unhideWhenUsed/>
    <w:rsid w:val="006A68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6A68F0"/>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68F0"/>
    <w:rPr>
      <w:b/>
      <w:bCs/>
    </w:rPr>
  </w:style>
  <w:style w:type="paragraph" w:styleId="GvdeMetni3">
    <w:name w:val="Body Text 3"/>
    <w:basedOn w:val="Normal"/>
    <w:link w:val="GvdeMetni3Char"/>
    <w:uiPriority w:val="99"/>
    <w:semiHidden/>
    <w:unhideWhenUsed/>
    <w:rsid w:val="006A68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6A68F0"/>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6A68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A68F0"/>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A68F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2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3004</Words>
  <Characters>17125</Characters>
  <Application>Microsoft Office Word</Application>
  <DocSecurity>0</DocSecurity>
  <Lines>142</Lines>
  <Paragraphs>40</Paragraphs>
  <ScaleCrop>false</ScaleCrop>
  <Company/>
  <LinksUpToDate>false</LinksUpToDate>
  <CharactersWithSpaces>20089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2019-09-16T10:49:00Z</dcterms:created>
  <dcterms:modified xsi:type="dcterms:W3CDTF">2019-09-16T10:50:00Z</dcterms:modified>
</cp:coreProperties>
</file>